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10.01.2025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 проведении внепланового экспертно-аналитического мероприятия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Основание: Распоряжение контрольно-счетной палаты муниципального образования Курганинский район 09.01.2025 года № 1-РО.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письма прокуратуры Курганинского района от 24.12.2025 года №07-08-2025/7279-24-20030031 «О предоставлении информации», </w:t>
      </w:r>
      <w:r>
        <w:rPr>
          <w:rStyle w:val="Style14"/>
          <w:rFonts w:cs="Times New Roman"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основании пункта 1, статьи 19, 6-ФЗ и соглашения от 30.03.2015 «О взаимодействие с прокуратурой Курганинского района» проведено внеплановое экспертно-аналитическое мероприятие «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Анализ данных министерства финансов Краснодарского края  по состоянию на 1 декабря 2024 года по фактам неисполнения государственных, муниципальных программ, неосвоения бюджетных средств, а также недостижения целевых показателей предоставления субсидий, субвенций, межбюджетных трансфертов</w:t>
      </w:r>
      <w:r>
        <w:rPr>
          <w:rFonts w:ascii="Times New Roman" w:hAnsi="Times New Roman"/>
          <w:sz w:val="28"/>
          <w:szCs w:val="28"/>
        </w:rPr>
        <w:t>».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Во исполнение поручения Прокуратуры Курганинского района материалы по итогам экспертно-аналитического мероприятия, содержащее информацию о выявленных нарушениях и недостатках, направлены в Прокуратуру Курганинского района.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LibreOffice/7.3.4.2$Windows_X86_64 LibreOffice_project/728fec16bd5f605073805c3c9e7c4212a0120dc5</Application>
  <AppVersion>15.0000</AppVersion>
  <Pages>1</Pages>
  <Words>108</Words>
  <Characters>914</Characters>
  <CharactersWithSpaces>1019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2025-05-16T13:37:41Z</dcterms:created>
  <dc:creator/>
  <dc:description/>
  <dc:language>ru-RU</dc:language>
  <cp:lastModifiedBy/>
  <dcterms:modified xsi:type="dcterms:W3CDTF">2025-05-16T13:38:22Z</dcterms:modified>
  <cp:revision>1</cp:revision>
  <dc:subject/>
  <dc:title/>
</cp:coreProperties>
</file>